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774"/>
        <w:gridCol w:w="2835"/>
        <w:gridCol w:w="1365"/>
        <w:gridCol w:w="2463"/>
        <w:gridCol w:w="2187"/>
      </w:tblGrid>
      <w:tr w:rsidR="00176721" w:rsidTr="007F7D38">
        <w:tc>
          <w:tcPr>
            <w:tcW w:w="13948" w:type="dxa"/>
            <w:gridSpan w:val="6"/>
            <w:shd w:val="clear" w:color="auto" w:fill="D9D9D9" w:themeFill="background1" w:themeFillShade="D9"/>
          </w:tcPr>
          <w:p w:rsidR="00176721" w:rsidRDefault="00176721" w:rsidP="00C57B73">
            <w:r>
              <w:t>Summary Information</w:t>
            </w:r>
          </w:p>
        </w:tc>
      </w:tr>
      <w:tr w:rsidR="00176721" w:rsidTr="00A0175D">
        <w:tc>
          <w:tcPr>
            <w:tcW w:w="2324" w:type="dxa"/>
          </w:tcPr>
          <w:p w:rsidR="00176721" w:rsidRDefault="00176721">
            <w:r>
              <w:t>School</w:t>
            </w:r>
          </w:p>
        </w:tc>
        <w:tc>
          <w:tcPr>
            <w:tcW w:w="11624" w:type="dxa"/>
            <w:gridSpan w:val="5"/>
          </w:tcPr>
          <w:p w:rsidR="00176721" w:rsidRDefault="00176721">
            <w:proofErr w:type="spellStart"/>
            <w:r>
              <w:t>Haddenham</w:t>
            </w:r>
            <w:proofErr w:type="spellEnd"/>
            <w:r>
              <w:t xml:space="preserve"> Community Infant School</w:t>
            </w:r>
          </w:p>
        </w:tc>
      </w:tr>
      <w:tr w:rsidR="00176721" w:rsidTr="00176721">
        <w:tc>
          <w:tcPr>
            <w:tcW w:w="2324" w:type="dxa"/>
          </w:tcPr>
          <w:p w:rsidR="00176721" w:rsidRDefault="00176721">
            <w:r>
              <w:t xml:space="preserve">Financial Year </w:t>
            </w:r>
          </w:p>
        </w:tc>
        <w:tc>
          <w:tcPr>
            <w:tcW w:w="2774" w:type="dxa"/>
          </w:tcPr>
          <w:p w:rsidR="00176721" w:rsidRDefault="0051143E">
            <w:r>
              <w:t>2019-2020</w:t>
            </w:r>
          </w:p>
        </w:tc>
        <w:tc>
          <w:tcPr>
            <w:tcW w:w="2835" w:type="dxa"/>
          </w:tcPr>
          <w:p w:rsidR="00176721" w:rsidRDefault="00176721">
            <w:r>
              <w:t>Total PP Budget</w:t>
            </w:r>
          </w:p>
        </w:tc>
        <w:tc>
          <w:tcPr>
            <w:tcW w:w="6015" w:type="dxa"/>
            <w:gridSpan w:val="3"/>
          </w:tcPr>
          <w:p w:rsidR="00176721" w:rsidRDefault="0051143E">
            <w:r>
              <w:t>£3,960</w:t>
            </w:r>
          </w:p>
        </w:tc>
      </w:tr>
      <w:tr w:rsidR="00176721" w:rsidTr="00176721">
        <w:tc>
          <w:tcPr>
            <w:tcW w:w="2324" w:type="dxa"/>
          </w:tcPr>
          <w:p w:rsidR="00176721" w:rsidRDefault="00176721">
            <w:r>
              <w:t>Total Number of Pupils</w:t>
            </w:r>
          </w:p>
        </w:tc>
        <w:tc>
          <w:tcPr>
            <w:tcW w:w="2774" w:type="dxa"/>
          </w:tcPr>
          <w:p w:rsidR="00176721" w:rsidRDefault="00176721">
            <w:r>
              <w:t>90</w:t>
            </w:r>
          </w:p>
        </w:tc>
        <w:tc>
          <w:tcPr>
            <w:tcW w:w="2835" w:type="dxa"/>
          </w:tcPr>
          <w:p w:rsidR="00176721" w:rsidRDefault="00176721">
            <w:r>
              <w:t>Number of Pupils eligible for PP</w:t>
            </w:r>
          </w:p>
        </w:tc>
        <w:tc>
          <w:tcPr>
            <w:tcW w:w="1365" w:type="dxa"/>
          </w:tcPr>
          <w:p w:rsidR="00176721" w:rsidRDefault="0051143E">
            <w:r>
              <w:t>3</w:t>
            </w:r>
          </w:p>
        </w:tc>
        <w:tc>
          <w:tcPr>
            <w:tcW w:w="2463" w:type="dxa"/>
          </w:tcPr>
          <w:p w:rsidR="00176721" w:rsidRDefault="00176721">
            <w:r>
              <w:t>Date of next review of strategy</w:t>
            </w:r>
          </w:p>
        </w:tc>
        <w:tc>
          <w:tcPr>
            <w:tcW w:w="2187" w:type="dxa"/>
          </w:tcPr>
          <w:p w:rsidR="00176721" w:rsidRDefault="0051143E">
            <w:r>
              <w:t>March 2021</w:t>
            </w:r>
          </w:p>
        </w:tc>
      </w:tr>
    </w:tbl>
    <w:p w:rsidR="00142A3C" w:rsidRDefault="00142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6"/>
        <w:gridCol w:w="2410"/>
        <w:gridCol w:w="2187"/>
      </w:tblGrid>
      <w:tr w:rsidR="00E97116" w:rsidTr="007F7D38">
        <w:tc>
          <w:tcPr>
            <w:tcW w:w="13948" w:type="dxa"/>
            <w:gridSpan w:val="5"/>
            <w:shd w:val="clear" w:color="auto" w:fill="D9D9D9" w:themeFill="background1" w:themeFillShade="D9"/>
          </w:tcPr>
          <w:p w:rsidR="00E97116" w:rsidRDefault="00E97116">
            <w:r>
              <w:t>Current Attainment</w:t>
            </w:r>
          </w:p>
        </w:tc>
      </w:tr>
      <w:tr w:rsidR="00E97116" w:rsidTr="00E97116">
        <w:tc>
          <w:tcPr>
            <w:tcW w:w="5098" w:type="dxa"/>
          </w:tcPr>
          <w:p w:rsidR="00E97116" w:rsidRDefault="00C36BAE" w:rsidP="00C36BAE">
            <w:r>
              <w:t>Data from Summer Term 2019</w:t>
            </w:r>
          </w:p>
        </w:tc>
        <w:tc>
          <w:tcPr>
            <w:tcW w:w="2127" w:type="dxa"/>
          </w:tcPr>
          <w:p w:rsidR="00E97116" w:rsidRPr="00E97116" w:rsidRDefault="00E97116" w:rsidP="00E97116">
            <w:pPr>
              <w:rPr>
                <w:i/>
              </w:rPr>
            </w:pPr>
            <w:r w:rsidRPr="00E97116">
              <w:rPr>
                <w:i/>
              </w:rPr>
              <w:t>Pupils eligible for PP</w:t>
            </w:r>
          </w:p>
        </w:tc>
        <w:tc>
          <w:tcPr>
            <w:tcW w:w="2126" w:type="dxa"/>
          </w:tcPr>
          <w:p w:rsidR="00E97116" w:rsidRPr="00E97116" w:rsidRDefault="00E97116" w:rsidP="00E97116">
            <w:pPr>
              <w:rPr>
                <w:i/>
              </w:rPr>
            </w:pPr>
            <w:r w:rsidRPr="00E97116">
              <w:rPr>
                <w:i/>
              </w:rPr>
              <w:t>Pupils not eligible for PP</w:t>
            </w:r>
          </w:p>
        </w:tc>
        <w:tc>
          <w:tcPr>
            <w:tcW w:w="2410" w:type="dxa"/>
          </w:tcPr>
          <w:p w:rsidR="00E97116" w:rsidRPr="00E97116" w:rsidRDefault="00E97116" w:rsidP="00E97116">
            <w:pPr>
              <w:rPr>
                <w:i/>
              </w:rPr>
            </w:pPr>
            <w:r w:rsidRPr="00E97116">
              <w:rPr>
                <w:i/>
              </w:rPr>
              <w:t>Pupils eligible for PP</w:t>
            </w:r>
          </w:p>
          <w:p w:rsidR="00E97116" w:rsidRPr="00E97116" w:rsidRDefault="00E97116" w:rsidP="00E97116">
            <w:pPr>
              <w:rPr>
                <w:i/>
              </w:rPr>
            </w:pPr>
            <w:r w:rsidRPr="00E97116">
              <w:rPr>
                <w:i/>
              </w:rPr>
              <w:t>(Bucks)</w:t>
            </w:r>
          </w:p>
        </w:tc>
        <w:tc>
          <w:tcPr>
            <w:tcW w:w="2187" w:type="dxa"/>
          </w:tcPr>
          <w:p w:rsidR="00E97116" w:rsidRPr="00E97116" w:rsidRDefault="00E97116" w:rsidP="00E97116">
            <w:pPr>
              <w:rPr>
                <w:i/>
              </w:rPr>
            </w:pPr>
            <w:r w:rsidRPr="00E97116">
              <w:rPr>
                <w:i/>
              </w:rPr>
              <w:t>Pupils not eligible for PP (Bucks)</w:t>
            </w:r>
          </w:p>
        </w:tc>
      </w:tr>
      <w:tr w:rsidR="00E97116" w:rsidTr="00E97116">
        <w:tc>
          <w:tcPr>
            <w:tcW w:w="5098" w:type="dxa"/>
          </w:tcPr>
          <w:p w:rsidR="00E97116" w:rsidRDefault="00E97116" w:rsidP="00E97116">
            <w:r>
              <w:t>% achieving Good Level of Development in EYFS</w:t>
            </w:r>
          </w:p>
        </w:tc>
        <w:tc>
          <w:tcPr>
            <w:tcW w:w="2127" w:type="dxa"/>
          </w:tcPr>
          <w:p w:rsidR="00E97116" w:rsidRDefault="00E97116" w:rsidP="00E97116">
            <w:r>
              <w:t>0</w:t>
            </w:r>
            <w:r w:rsidR="0037065F">
              <w:t>%</w:t>
            </w:r>
          </w:p>
        </w:tc>
        <w:tc>
          <w:tcPr>
            <w:tcW w:w="2126" w:type="dxa"/>
          </w:tcPr>
          <w:p w:rsidR="00E97116" w:rsidRDefault="0037065F" w:rsidP="00E97116">
            <w:r>
              <w:t>87%</w:t>
            </w:r>
          </w:p>
        </w:tc>
        <w:tc>
          <w:tcPr>
            <w:tcW w:w="2410" w:type="dxa"/>
          </w:tcPr>
          <w:p w:rsidR="00E97116" w:rsidRDefault="0051143E" w:rsidP="00E97116">
            <w:r>
              <w:t>53%</w:t>
            </w:r>
          </w:p>
        </w:tc>
        <w:tc>
          <w:tcPr>
            <w:tcW w:w="2187" w:type="dxa"/>
          </w:tcPr>
          <w:p w:rsidR="00E97116" w:rsidRDefault="0051143E" w:rsidP="00E97116">
            <w:r>
              <w:t>77%</w:t>
            </w:r>
          </w:p>
        </w:tc>
      </w:tr>
      <w:tr w:rsidR="0037065F" w:rsidTr="004D63EC">
        <w:tc>
          <w:tcPr>
            <w:tcW w:w="13948" w:type="dxa"/>
            <w:gridSpan w:val="5"/>
          </w:tcPr>
          <w:p w:rsidR="0037065F" w:rsidRDefault="0037065F" w:rsidP="00E97116"/>
        </w:tc>
      </w:tr>
      <w:tr w:rsidR="00E97116" w:rsidTr="00E97116">
        <w:tc>
          <w:tcPr>
            <w:tcW w:w="5098" w:type="dxa"/>
          </w:tcPr>
          <w:p w:rsidR="00E97116" w:rsidRDefault="0037065F" w:rsidP="00E97116">
            <w:r>
              <w:t>% Year 1 achieving expected standard in Phonics Screening</w:t>
            </w:r>
          </w:p>
        </w:tc>
        <w:tc>
          <w:tcPr>
            <w:tcW w:w="2127" w:type="dxa"/>
          </w:tcPr>
          <w:p w:rsidR="00E97116" w:rsidRDefault="0051143E" w:rsidP="00E97116">
            <w:r>
              <w:t>0%</w:t>
            </w:r>
          </w:p>
        </w:tc>
        <w:tc>
          <w:tcPr>
            <w:tcW w:w="2126" w:type="dxa"/>
          </w:tcPr>
          <w:p w:rsidR="00E97116" w:rsidRDefault="0037065F" w:rsidP="00E97116">
            <w:r>
              <w:t>86%</w:t>
            </w:r>
          </w:p>
        </w:tc>
        <w:tc>
          <w:tcPr>
            <w:tcW w:w="2410" w:type="dxa"/>
          </w:tcPr>
          <w:p w:rsidR="00E97116" w:rsidRDefault="0051143E" w:rsidP="00E97116">
            <w:r>
              <w:t>65%</w:t>
            </w:r>
          </w:p>
        </w:tc>
        <w:tc>
          <w:tcPr>
            <w:tcW w:w="2187" w:type="dxa"/>
          </w:tcPr>
          <w:p w:rsidR="00E97116" w:rsidRDefault="0051143E" w:rsidP="00E97116">
            <w:r>
              <w:t>84%</w:t>
            </w:r>
          </w:p>
        </w:tc>
      </w:tr>
      <w:tr w:rsidR="0037065F" w:rsidTr="00686A2A">
        <w:tc>
          <w:tcPr>
            <w:tcW w:w="13948" w:type="dxa"/>
            <w:gridSpan w:val="5"/>
          </w:tcPr>
          <w:p w:rsidR="0037065F" w:rsidRDefault="0037065F" w:rsidP="00E97116"/>
        </w:tc>
      </w:tr>
      <w:tr w:rsidR="00E97116" w:rsidTr="00E97116">
        <w:tc>
          <w:tcPr>
            <w:tcW w:w="5098" w:type="dxa"/>
          </w:tcPr>
          <w:p w:rsidR="00E97116" w:rsidRDefault="0037065F" w:rsidP="0037065F">
            <w:r>
              <w:t xml:space="preserve">% Year 2 achieving Age Related Expectations in Reading </w:t>
            </w:r>
          </w:p>
        </w:tc>
        <w:tc>
          <w:tcPr>
            <w:tcW w:w="2127" w:type="dxa"/>
          </w:tcPr>
          <w:p w:rsidR="00E97116" w:rsidRDefault="0051143E" w:rsidP="00E97116">
            <w:r>
              <w:t>100%</w:t>
            </w:r>
            <w:r w:rsidR="0037065F">
              <w:t>%</w:t>
            </w:r>
          </w:p>
        </w:tc>
        <w:tc>
          <w:tcPr>
            <w:tcW w:w="2126" w:type="dxa"/>
          </w:tcPr>
          <w:p w:rsidR="00E97116" w:rsidRDefault="00E84F20" w:rsidP="00E97116">
            <w:r>
              <w:t>82</w:t>
            </w:r>
            <w:r w:rsidR="0037065F">
              <w:t>%</w:t>
            </w:r>
          </w:p>
        </w:tc>
        <w:tc>
          <w:tcPr>
            <w:tcW w:w="2410" w:type="dxa"/>
          </w:tcPr>
          <w:p w:rsidR="00E97116" w:rsidRDefault="0051143E" w:rsidP="00E97116">
            <w:r>
              <w:t>58%</w:t>
            </w:r>
          </w:p>
        </w:tc>
        <w:tc>
          <w:tcPr>
            <w:tcW w:w="2187" w:type="dxa"/>
          </w:tcPr>
          <w:p w:rsidR="00E97116" w:rsidRDefault="0051143E" w:rsidP="00E97116">
            <w:r>
              <w:t>81%</w:t>
            </w:r>
          </w:p>
        </w:tc>
      </w:tr>
      <w:tr w:rsidR="00E97116" w:rsidTr="00E97116">
        <w:tc>
          <w:tcPr>
            <w:tcW w:w="5098" w:type="dxa"/>
          </w:tcPr>
          <w:p w:rsidR="00E97116" w:rsidRDefault="0037065F" w:rsidP="0037065F">
            <w:r>
              <w:t xml:space="preserve">% Year 2 achieving Age Related Expectations in Writing </w:t>
            </w:r>
          </w:p>
        </w:tc>
        <w:tc>
          <w:tcPr>
            <w:tcW w:w="2127" w:type="dxa"/>
          </w:tcPr>
          <w:p w:rsidR="00E97116" w:rsidRDefault="0051143E" w:rsidP="00E97116">
            <w:r>
              <w:t>0</w:t>
            </w:r>
            <w:r w:rsidR="0037065F">
              <w:t>%</w:t>
            </w:r>
          </w:p>
        </w:tc>
        <w:tc>
          <w:tcPr>
            <w:tcW w:w="2126" w:type="dxa"/>
          </w:tcPr>
          <w:p w:rsidR="00E97116" w:rsidRDefault="0037065F" w:rsidP="00E97116">
            <w:r>
              <w:t>7</w:t>
            </w:r>
            <w:r w:rsidR="00E84F20">
              <w:t>3</w:t>
            </w:r>
            <w:r>
              <w:t>%</w:t>
            </w:r>
          </w:p>
        </w:tc>
        <w:tc>
          <w:tcPr>
            <w:tcW w:w="2410" w:type="dxa"/>
          </w:tcPr>
          <w:p w:rsidR="00E97116" w:rsidRDefault="0051143E" w:rsidP="00E97116">
            <w:r>
              <w:t>48%</w:t>
            </w:r>
          </w:p>
        </w:tc>
        <w:tc>
          <w:tcPr>
            <w:tcW w:w="2187" w:type="dxa"/>
          </w:tcPr>
          <w:p w:rsidR="0051143E" w:rsidRDefault="0051143E" w:rsidP="00E97116">
            <w:r>
              <w:t>74%</w:t>
            </w:r>
          </w:p>
        </w:tc>
      </w:tr>
      <w:tr w:rsidR="00E97116" w:rsidTr="00E97116">
        <w:tc>
          <w:tcPr>
            <w:tcW w:w="5098" w:type="dxa"/>
          </w:tcPr>
          <w:p w:rsidR="00E97116" w:rsidRDefault="0037065F" w:rsidP="0037065F">
            <w:r>
              <w:t xml:space="preserve">% Year 2 achieving Age Related Expectations in Maths </w:t>
            </w:r>
          </w:p>
        </w:tc>
        <w:tc>
          <w:tcPr>
            <w:tcW w:w="2127" w:type="dxa"/>
          </w:tcPr>
          <w:p w:rsidR="00E97116" w:rsidRDefault="0051143E" w:rsidP="00E97116">
            <w:r>
              <w:t>100%</w:t>
            </w:r>
            <w:r w:rsidR="0037065F">
              <w:t>%</w:t>
            </w:r>
          </w:p>
        </w:tc>
        <w:tc>
          <w:tcPr>
            <w:tcW w:w="2126" w:type="dxa"/>
          </w:tcPr>
          <w:p w:rsidR="00E97116" w:rsidRDefault="00E84F20" w:rsidP="00E97116">
            <w:r>
              <w:t>83%</w:t>
            </w:r>
          </w:p>
        </w:tc>
        <w:tc>
          <w:tcPr>
            <w:tcW w:w="2410" w:type="dxa"/>
          </w:tcPr>
          <w:p w:rsidR="00E97116" w:rsidRDefault="0051143E" w:rsidP="00E97116">
            <w:r>
              <w:t>55%</w:t>
            </w:r>
          </w:p>
        </w:tc>
        <w:tc>
          <w:tcPr>
            <w:tcW w:w="2187" w:type="dxa"/>
          </w:tcPr>
          <w:p w:rsidR="0051143E" w:rsidRDefault="0051143E" w:rsidP="00E97116">
            <w:r>
              <w:t>79%</w:t>
            </w:r>
          </w:p>
        </w:tc>
      </w:tr>
      <w:tr w:rsidR="00E84F20" w:rsidTr="0078577A">
        <w:tc>
          <w:tcPr>
            <w:tcW w:w="13948" w:type="dxa"/>
            <w:gridSpan w:val="5"/>
          </w:tcPr>
          <w:p w:rsidR="00E84F20" w:rsidRDefault="00E84F20" w:rsidP="00E84F20">
            <w:r>
              <w:t>There was 1 disadvantaged child in this cohort. They were in receipt of individualised interventions in reading, phonics, writing and maths throughout the year.</w:t>
            </w:r>
          </w:p>
        </w:tc>
      </w:tr>
    </w:tbl>
    <w:p w:rsidR="00E2306B" w:rsidRDefault="00E230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35"/>
      </w:tblGrid>
      <w:tr w:rsidR="00E84F20" w:rsidTr="007F7D38">
        <w:tc>
          <w:tcPr>
            <w:tcW w:w="13948" w:type="dxa"/>
            <w:gridSpan w:val="2"/>
            <w:shd w:val="clear" w:color="auto" w:fill="D9D9D9" w:themeFill="background1" w:themeFillShade="D9"/>
          </w:tcPr>
          <w:p w:rsidR="00E84F20" w:rsidRDefault="00E84F20">
            <w:r>
              <w:t>Barriers to Learning:</w:t>
            </w:r>
          </w:p>
        </w:tc>
      </w:tr>
      <w:tr w:rsidR="00E84F20" w:rsidTr="00C54731">
        <w:tc>
          <w:tcPr>
            <w:tcW w:w="13948" w:type="dxa"/>
            <w:gridSpan w:val="2"/>
          </w:tcPr>
          <w:p w:rsidR="00E84F20" w:rsidRDefault="00E84F20">
            <w:r>
              <w:t>In school barriers (social, communication skills)</w:t>
            </w:r>
          </w:p>
        </w:tc>
      </w:tr>
      <w:tr w:rsidR="00E84F20" w:rsidTr="00E84F20">
        <w:tc>
          <w:tcPr>
            <w:tcW w:w="1413" w:type="dxa"/>
          </w:tcPr>
          <w:p w:rsidR="00E84F20" w:rsidRDefault="00E84F20">
            <w:r>
              <w:t>1</w:t>
            </w:r>
          </w:p>
        </w:tc>
        <w:tc>
          <w:tcPr>
            <w:tcW w:w="12535" w:type="dxa"/>
          </w:tcPr>
          <w:p w:rsidR="00E84F20" w:rsidRDefault="00E84F20">
            <w:r>
              <w:t xml:space="preserve">Emotional needs and </w:t>
            </w:r>
            <w:proofErr w:type="spellStart"/>
            <w:r>
              <w:t>self confidence</w:t>
            </w:r>
            <w:proofErr w:type="spellEnd"/>
            <w:r>
              <w:t>/esteem support</w:t>
            </w:r>
          </w:p>
        </w:tc>
      </w:tr>
      <w:tr w:rsidR="00E84F20" w:rsidTr="00E84F20">
        <w:tc>
          <w:tcPr>
            <w:tcW w:w="1413" w:type="dxa"/>
          </w:tcPr>
          <w:p w:rsidR="00E84F20" w:rsidRDefault="00E84F20">
            <w:r>
              <w:t>2</w:t>
            </w:r>
          </w:p>
        </w:tc>
        <w:tc>
          <w:tcPr>
            <w:tcW w:w="12535" w:type="dxa"/>
          </w:tcPr>
          <w:p w:rsidR="00E84F20" w:rsidRDefault="00E84F20">
            <w:r>
              <w:t>Support from home with their learning</w:t>
            </w:r>
          </w:p>
        </w:tc>
      </w:tr>
      <w:tr w:rsidR="00E84F20" w:rsidTr="00B27CEB">
        <w:tc>
          <w:tcPr>
            <w:tcW w:w="13948" w:type="dxa"/>
            <w:gridSpan w:val="2"/>
          </w:tcPr>
          <w:p w:rsidR="00E84F20" w:rsidRDefault="00E84F20">
            <w:r>
              <w:t>External Barriers (also requiring action such as lower attendance)</w:t>
            </w:r>
          </w:p>
        </w:tc>
      </w:tr>
      <w:tr w:rsidR="00E84F20" w:rsidTr="00E84F20">
        <w:tc>
          <w:tcPr>
            <w:tcW w:w="1413" w:type="dxa"/>
          </w:tcPr>
          <w:p w:rsidR="00E84F20" w:rsidRDefault="00D32E44" w:rsidP="00D32E44">
            <w:r>
              <w:t>3</w:t>
            </w:r>
          </w:p>
        </w:tc>
        <w:tc>
          <w:tcPr>
            <w:tcW w:w="12535" w:type="dxa"/>
          </w:tcPr>
          <w:p w:rsidR="00E84F20" w:rsidRDefault="00E84F20">
            <w:r>
              <w:t>Single parenting, vulnerable families, parental engagement, attendance issues</w:t>
            </w:r>
          </w:p>
        </w:tc>
      </w:tr>
      <w:tr w:rsidR="00D32E44" w:rsidTr="00E84F20">
        <w:tc>
          <w:tcPr>
            <w:tcW w:w="1413" w:type="dxa"/>
          </w:tcPr>
          <w:p w:rsidR="00D32E44" w:rsidRDefault="00D32E44">
            <w:r>
              <w:t>4</w:t>
            </w:r>
          </w:p>
        </w:tc>
        <w:tc>
          <w:tcPr>
            <w:tcW w:w="12535" w:type="dxa"/>
          </w:tcPr>
          <w:p w:rsidR="00D32E44" w:rsidRDefault="00D32E44">
            <w:r>
              <w:t xml:space="preserve">Access to social clubs and </w:t>
            </w:r>
            <w:proofErr w:type="spellStart"/>
            <w:r>
              <w:t>extra curricular</w:t>
            </w:r>
            <w:proofErr w:type="spellEnd"/>
            <w:r>
              <w:t xml:space="preserve"> opportunities</w:t>
            </w:r>
          </w:p>
        </w:tc>
      </w:tr>
    </w:tbl>
    <w:p w:rsidR="00E84F20" w:rsidRDefault="00E84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70"/>
        <w:gridCol w:w="6974"/>
      </w:tblGrid>
      <w:tr w:rsidR="00E84F20" w:rsidTr="007F7D38">
        <w:tc>
          <w:tcPr>
            <w:tcW w:w="6974" w:type="dxa"/>
            <w:gridSpan w:val="2"/>
            <w:shd w:val="clear" w:color="auto" w:fill="D9D9D9" w:themeFill="background1" w:themeFillShade="D9"/>
          </w:tcPr>
          <w:p w:rsidR="00E84F20" w:rsidRDefault="00E84F20">
            <w:r>
              <w:lastRenderedPageBreak/>
              <w:t xml:space="preserve">Desired Outcomes 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E84F20" w:rsidRDefault="00E84F20">
            <w:r>
              <w:t>Success Criteria</w:t>
            </w:r>
          </w:p>
        </w:tc>
      </w:tr>
      <w:tr w:rsidR="00C57B73" w:rsidTr="00C57B73">
        <w:tc>
          <w:tcPr>
            <w:tcW w:w="704" w:type="dxa"/>
          </w:tcPr>
          <w:p w:rsidR="00C57B73" w:rsidRDefault="00C57B73">
            <w:r>
              <w:t>1</w:t>
            </w:r>
          </w:p>
        </w:tc>
        <w:tc>
          <w:tcPr>
            <w:tcW w:w="6270" w:type="dxa"/>
          </w:tcPr>
          <w:p w:rsidR="00C57B73" w:rsidRDefault="00C57B73" w:rsidP="00C57B73">
            <w:pPr>
              <w:pStyle w:val="ListParagraph"/>
              <w:numPr>
                <w:ilvl w:val="0"/>
                <w:numId w:val="1"/>
              </w:numPr>
            </w:pPr>
            <w:r>
              <w:t>Personal, Social and Emotional activities offered in small groups and individually.</w:t>
            </w:r>
          </w:p>
        </w:tc>
        <w:tc>
          <w:tcPr>
            <w:tcW w:w="6974" w:type="dxa"/>
          </w:tcPr>
          <w:p w:rsidR="00C57B73" w:rsidRDefault="00C57B73" w:rsidP="00C57B7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will have small group work to aid development of their personal and emotional skills across the year. </w:t>
            </w:r>
          </w:p>
          <w:p w:rsidR="00C57B73" w:rsidRDefault="00C57B73" w:rsidP="00C57B7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will have more self-confidence and belief in themselves. </w:t>
            </w:r>
          </w:p>
          <w:p w:rsidR="00C57B73" w:rsidRDefault="00C57B73" w:rsidP="00C57B73">
            <w:pPr>
              <w:pStyle w:val="ListParagraph"/>
              <w:numPr>
                <w:ilvl w:val="0"/>
                <w:numId w:val="1"/>
              </w:numPr>
            </w:pPr>
            <w:r>
              <w:t xml:space="preserve"> Interventions focus on well-being e.g. yoga and confidence building</w:t>
            </w:r>
          </w:p>
        </w:tc>
      </w:tr>
      <w:tr w:rsidR="00C57B73" w:rsidTr="00C57B73">
        <w:tc>
          <w:tcPr>
            <w:tcW w:w="704" w:type="dxa"/>
          </w:tcPr>
          <w:p w:rsidR="00C57B73" w:rsidRDefault="00C57B73" w:rsidP="00C57B73">
            <w:r>
              <w:t>2</w:t>
            </w:r>
          </w:p>
        </w:tc>
        <w:tc>
          <w:tcPr>
            <w:tcW w:w="6270" w:type="dxa"/>
          </w:tcPr>
          <w:p w:rsidR="00C57B73" w:rsidRDefault="00C57B73" w:rsidP="00C57B73">
            <w:pPr>
              <w:pStyle w:val="ListParagraph"/>
              <w:numPr>
                <w:ilvl w:val="0"/>
                <w:numId w:val="2"/>
              </w:numPr>
            </w:pPr>
            <w:r>
              <w:t xml:space="preserve">Additional support in school for identified areas of need. </w:t>
            </w:r>
          </w:p>
          <w:p w:rsidR="00C57B73" w:rsidRDefault="00C57B73" w:rsidP="00C57B73">
            <w:pPr>
              <w:pStyle w:val="ListParagraph"/>
              <w:numPr>
                <w:ilvl w:val="0"/>
                <w:numId w:val="2"/>
              </w:numPr>
            </w:pPr>
            <w:r>
              <w:t>Monitoring of progress to ensure we continue to meet the children’s individual needs.</w:t>
            </w:r>
          </w:p>
        </w:tc>
        <w:tc>
          <w:tcPr>
            <w:tcW w:w="6974" w:type="dxa"/>
          </w:tcPr>
          <w:p w:rsidR="00C57B73" w:rsidRDefault="00C57B73" w:rsidP="00C57B73">
            <w:pPr>
              <w:pStyle w:val="ListParagraph"/>
              <w:numPr>
                <w:ilvl w:val="0"/>
                <w:numId w:val="1"/>
              </w:numPr>
            </w:pPr>
            <w:r>
              <w:t xml:space="preserve">Continual monitoring highlights needs as they arise which are addressed immediately. </w:t>
            </w:r>
          </w:p>
          <w:p w:rsidR="00C57B73" w:rsidRDefault="00C57B73" w:rsidP="00C57B7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will have had additional intervention work across the year to support their individual needs. Monitoring and Evaluation takes place on a half-termly basis </w:t>
            </w:r>
          </w:p>
          <w:p w:rsidR="00C57B73" w:rsidRDefault="00C57B73" w:rsidP="00C57B7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will progress in line with their peers. </w:t>
            </w:r>
          </w:p>
        </w:tc>
      </w:tr>
      <w:tr w:rsidR="00C57B73" w:rsidTr="00C57B73">
        <w:tc>
          <w:tcPr>
            <w:tcW w:w="704" w:type="dxa"/>
          </w:tcPr>
          <w:p w:rsidR="00C57B73" w:rsidRDefault="00C57B73" w:rsidP="00C57B73">
            <w:r>
              <w:t>3</w:t>
            </w:r>
          </w:p>
        </w:tc>
        <w:tc>
          <w:tcPr>
            <w:tcW w:w="6270" w:type="dxa"/>
          </w:tcPr>
          <w:p w:rsidR="00C57B73" w:rsidRDefault="00D32E44" w:rsidP="00D32E44">
            <w:pPr>
              <w:pStyle w:val="ListParagraph"/>
              <w:numPr>
                <w:ilvl w:val="0"/>
                <w:numId w:val="3"/>
              </w:numPr>
            </w:pPr>
            <w:r>
              <w:t>Parents have access to support with parenting, health and emotional support</w:t>
            </w:r>
          </w:p>
        </w:tc>
        <w:tc>
          <w:tcPr>
            <w:tcW w:w="6974" w:type="dxa"/>
          </w:tcPr>
          <w:p w:rsidR="00D32E44" w:rsidRDefault="00D32E44" w:rsidP="00D32E44">
            <w:pPr>
              <w:pStyle w:val="ListParagraph"/>
              <w:numPr>
                <w:ilvl w:val="0"/>
                <w:numId w:val="3"/>
              </w:numPr>
            </w:pPr>
            <w:r>
              <w:t>Parents attend workshops or have access to all extra resources via website links</w:t>
            </w:r>
          </w:p>
          <w:p w:rsidR="00C57B73" w:rsidRDefault="00D32E44" w:rsidP="00D32E44">
            <w:pPr>
              <w:pStyle w:val="ListParagraph"/>
              <w:numPr>
                <w:ilvl w:val="0"/>
                <w:numId w:val="3"/>
              </w:numPr>
            </w:pPr>
            <w:r>
              <w:t xml:space="preserve">Parents utilise support from SENDCO/Head teacher as well as health professionals in school when needed </w:t>
            </w:r>
          </w:p>
        </w:tc>
      </w:tr>
      <w:tr w:rsidR="00C57B73" w:rsidTr="00C57B73">
        <w:tc>
          <w:tcPr>
            <w:tcW w:w="704" w:type="dxa"/>
          </w:tcPr>
          <w:p w:rsidR="00C57B73" w:rsidRDefault="00C57B73" w:rsidP="00C57B73">
            <w:r>
              <w:t>4</w:t>
            </w:r>
          </w:p>
        </w:tc>
        <w:tc>
          <w:tcPr>
            <w:tcW w:w="6270" w:type="dxa"/>
          </w:tcPr>
          <w:p w:rsidR="00C57B73" w:rsidRDefault="00D32E44" w:rsidP="00D32E44">
            <w:pPr>
              <w:pStyle w:val="ListParagraph"/>
              <w:numPr>
                <w:ilvl w:val="0"/>
                <w:numId w:val="3"/>
              </w:numPr>
            </w:pPr>
            <w:r>
              <w:t>Pupils have access to WASPs for extra support with social and friendships</w:t>
            </w:r>
          </w:p>
          <w:p w:rsidR="00D32E44" w:rsidRDefault="00D32E44" w:rsidP="00D32E44">
            <w:pPr>
              <w:pStyle w:val="ListParagraph"/>
              <w:numPr>
                <w:ilvl w:val="0"/>
                <w:numId w:val="3"/>
              </w:numPr>
            </w:pPr>
            <w:r>
              <w:t xml:space="preserve">Pupils have access to develop interests through clubs and </w:t>
            </w:r>
            <w:proofErr w:type="spellStart"/>
            <w:r>
              <w:t>extra curricular</w:t>
            </w:r>
            <w:proofErr w:type="spellEnd"/>
            <w:r>
              <w:t xml:space="preserve"> activities</w:t>
            </w:r>
          </w:p>
        </w:tc>
        <w:tc>
          <w:tcPr>
            <w:tcW w:w="6974" w:type="dxa"/>
          </w:tcPr>
          <w:p w:rsidR="00C57B73" w:rsidRDefault="00D32E44" w:rsidP="00D32E44">
            <w:pPr>
              <w:pStyle w:val="ListParagraph"/>
              <w:numPr>
                <w:ilvl w:val="0"/>
                <w:numId w:val="3"/>
              </w:numPr>
            </w:pPr>
            <w:r>
              <w:t xml:space="preserve">Pupils engage and have more </w:t>
            </w:r>
            <w:proofErr w:type="spellStart"/>
            <w:r>
              <w:t>self confidence</w:t>
            </w:r>
            <w:proofErr w:type="spellEnd"/>
            <w:r>
              <w:t xml:space="preserve"> and belief in themselves</w:t>
            </w:r>
          </w:p>
          <w:p w:rsidR="00D32E44" w:rsidRDefault="00D32E44" w:rsidP="00D32E44">
            <w:pPr>
              <w:pStyle w:val="ListParagraph"/>
              <w:numPr>
                <w:ilvl w:val="0"/>
                <w:numId w:val="3"/>
              </w:numPr>
            </w:pPr>
            <w:r>
              <w:t>Pupils able to develop interests and skills further through dance, craft</w:t>
            </w:r>
          </w:p>
        </w:tc>
      </w:tr>
    </w:tbl>
    <w:p w:rsidR="00E84F20" w:rsidRDefault="00E84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32E44" w:rsidTr="007F7D38">
        <w:tc>
          <w:tcPr>
            <w:tcW w:w="13948" w:type="dxa"/>
            <w:gridSpan w:val="6"/>
            <w:shd w:val="clear" w:color="auto" w:fill="D9D9D9" w:themeFill="background1" w:themeFillShade="D9"/>
          </w:tcPr>
          <w:p w:rsidR="00D32E44" w:rsidRDefault="00D32E44">
            <w:r>
              <w:t>Planned Expenditure</w:t>
            </w:r>
          </w:p>
        </w:tc>
      </w:tr>
      <w:tr w:rsidR="00D32E44" w:rsidTr="0089670B">
        <w:tc>
          <w:tcPr>
            <w:tcW w:w="2324" w:type="dxa"/>
          </w:tcPr>
          <w:p w:rsidR="00D32E44" w:rsidRDefault="00D32E44">
            <w:r>
              <w:t xml:space="preserve">Financial Year </w:t>
            </w:r>
          </w:p>
        </w:tc>
        <w:tc>
          <w:tcPr>
            <w:tcW w:w="11624" w:type="dxa"/>
            <w:gridSpan w:val="5"/>
          </w:tcPr>
          <w:p w:rsidR="00D32E44" w:rsidRDefault="00D32E44">
            <w:r>
              <w:t>2020</w:t>
            </w:r>
            <w:r w:rsidR="007F7D38">
              <w:t>-2021</w:t>
            </w:r>
          </w:p>
        </w:tc>
      </w:tr>
      <w:tr w:rsidR="00D32E44" w:rsidTr="00E90A0D">
        <w:tc>
          <w:tcPr>
            <w:tcW w:w="13948" w:type="dxa"/>
            <w:gridSpan w:val="6"/>
          </w:tcPr>
          <w:p w:rsidR="00D32E44" w:rsidRDefault="00D32E44" w:rsidP="00D32E44">
            <w:r>
              <w:t>The areas highlighted below demonstrate how the Pupil Premium funding improves classroom teaching, provide targeted support and support whole school strategies</w:t>
            </w:r>
          </w:p>
        </w:tc>
      </w:tr>
      <w:tr w:rsidR="00D32E44" w:rsidTr="008F2CC4">
        <w:tc>
          <w:tcPr>
            <w:tcW w:w="13948" w:type="dxa"/>
            <w:gridSpan w:val="6"/>
          </w:tcPr>
          <w:p w:rsidR="00D32E44" w:rsidRDefault="00D32E44">
            <w:r>
              <w:t>Quality of teaching for all</w:t>
            </w:r>
          </w:p>
        </w:tc>
      </w:tr>
      <w:tr w:rsidR="00D32E44" w:rsidTr="00D32E44">
        <w:tc>
          <w:tcPr>
            <w:tcW w:w="2324" w:type="dxa"/>
          </w:tcPr>
          <w:p w:rsidR="00D32E44" w:rsidRDefault="005E2CE7">
            <w:r>
              <w:t>Desired outcome</w:t>
            </w:r>
          </w:p>
        </w:tc>
        <w:tc>
          <w:tcPr>
            <w:tcW w:w="2324" w:type="dxa"/>
          </w:tcPr>
          <w:p w:rsidR="00D32E44" w:rsidRDefault="005E2CE7">
            <w:r>
              <w:t>Chosen action / approach</w:t>
            </w:r>
          </w:p>
        </w:tc>
        <w:tc>
          <w:tcPr>
            <w:tcW w:w="2325" w:type="dxa"/>
          </w:tcPr>
          <w:p w:rsidR="00D32E44" w:rsidRDefault="005E2CE7">
            <w:r>
              <w:t>What is the evidence and rationale for this choice?</w:t>
            </w:r>
          </w:p>
        </w:tc>
        <w:tc>
          <w:tcPr>
            <w:tcW w:w="2325" w:type="dxa"/>
          </w:tcPr>
          <w:p w:rsidR="00D32E44" w:rsidRDefault="005E2CE7">
            <w:r>
              <w:t>How will you ensure it is implemented well?</w:t>
            </w:r>
          </w:p>
        </w:tc>
        <w:tc>
          <w:tcPr>
            <w:tcW w:w="2325" w:type="dxa"/>
          </w:tcPr>
          <w:p w:rsidR="00D32E44" w:rsidRDefault="005E2CE7">
            <w:r>
              <w:t>Staff lead</w:t>
            </w:r>
          </w:p>
        </w:tc>
        <w:tc>
          <w:tcPr>
            <w:tcW w:w="2325" w:type="dxa"/>
          </w:tcPr>
          <w:p w:rsidR="00D32E44" w:rsidRDefault="005E2CE7">
            <w:r>
              <w:t>When will you review implementation?</w:t>
            </w:r>
          </w:p>
        </w:tc>
      </w:tr>
      <w:tr w:rsidR="00D32E44" w:rsidTr="00D32E44">
        <w:tc>
          <w:tcPr>
            <w:tcW w:w="2324" w:type="dxa"/>
          </w:tcPr>
          <w:p w:rsidR="00D32E44" w:rsidRDefault="005E2CE7">
            <w:r>
              <w:t xml:space="preserve">Children make expected or better </w:t>
            </w:r>
            <w:r>
              <w:lastRenderedPageBreak/>
              <w:t>than expected progress in their learning.</w:t>
            </w:r>
          </w:p>
        </w:tc>
        <w:tc>
          <w:tcPr>
            <w:tcW w:w="2324" w:type="dxa"/>
          </w:tcPr>
          <w:p w:rsidR="00D32E44" w:rsidRDefault="005E2CE7" w:rsidP="005E2CE7">
            <w:r>
              <w:lastRenderedPageBreak/>
              <w:t xml:space="preserve">Quality First Teaching Including targeted Feedback </w:t>
            </w:r>
          </w:p>
        </w:tc>
        <w:tc>
          <w:tcPr>
            <w:tcW w:w="2325" w:type="dxa"/>
          </w:tcPr>
          <w:p w:rsidR="00D32E44" w:rsidRDefault="005E2CE7">
            <w:r>
              <w:t xml:space="preserve">Quality Feedback is one of the most effective strategies to </w:t>
            </w:r>
            <w:r>
              <w:lastRenderedPageBreak/>
              <w:t>increase progress and attainment. Precise, directed quality first teaching will help meet the needs of individual children to ensure they achieve in line with their peers.</w:t>
            </w:r>
          </w:p>
        </w:tc>
        <w:tc>
          <w:tcPr>
            <w:tcW w:w="2325" w:type="dxa"/>
          </w:tcPr>
          <w:p w:rsidR="005E2CE7" w:rsidRDefault="005E2CE7">
            <w:r>
              <w:lastRenderedPageBreak/>
              <w:t xml:space="preserve">Staff training on end of key stage expectations and the necessity of </w:t>
            </w:r>
            <w:r>
              <w:lastRenderedPageBreak/>
              <w:t xml:space="preserve">having high expectations of all children. </w:t>
            </w:r>
          </w:p>
          <w:p w:rsidR="005E2CE7" w:rsidRDefault="005E2CE7">
            <w:r>
              <w:t xml:space="preserve">Monitoring and Evaluation is conducted throughout the term, examining impact and evidence of learning. </w:t>
            </w:r>
          </w:p>
          <w:p w:rsidR="005E2CE7" w:rsidRDefault="005E2CE7">
            <w:r>
              <w:t xml:space="preserve">Year 1 1:1TA supporting children in the classroom, </w:t>
            </w:r>
          </w:p>
          <w:p w:rsidR="00D32E44" w:rsidRDefault="005E2CE7">
            <w:r>
              <w:t>Year 2 TA supporting children in the classroom, both TAs providing further support with: precision teaching, Direct Phonics and individualised support.</w:t>
            </w:r>
          </w:p>
        </w:tc>
        <w:tc>
          <w:tcPr>
            <w:tcW w:w="2325" w:type="dxa"/>
          </w:tcPr>
          <w:p w:rsidR="00D32E44" w:rsidRDefault="005E2CE7">
            <w:r>
              <w:lastRenderedPageBreak/>
              <w:t>HT/ Yr2 Moderator</w:t>
            </w:r>
          </w:p>
        </w:tc>
        <w:tc>
          <w:tcPr>
            <w:tcW w:w="2325" w:type="dxa"/>
          </w:tcPr>
          <w:p w:rsidR="00D32E44" w:rsidRDefault="005E2CE7">
            <w:r>
              <w:t>Termly formal reviews</w:t>
            </w:r>
          </w:p>
        </w:tc>
      </w:tr>
      <w:tr w:rsidR="005E2CE7" w:rsidTr="007B0A01">
        <w:tc>
          <w:tcPr>
            <w:tcW w:w="13948" w:type="dxa"/>
            <w:gridSpan w:val="6"/>
          </w:tcPr>
          <w:p w:rsidR="005E2CE7" w:rsidRDefault="005E2CE7">
            <w:r>
              <w:t>Targeted support</w:t>
            </w:r>
          </w:p>
        </w:tc>
      </w:tr>
      <w:tr w:rsidR="005E2CE7" w:rsidTr="00D32E44">
        <w:tc>
          <w:tcPr>
            <w:tcW w:w="2324" w:type="dxa"/>
          </w:tcPr>
          <w:p w:rsidR="005E2CE7" w:rsidRDefault="005E2CE7" w:rsidP="005E2CE7">
            <w:r>
              <w:t>Desired outcome</w:t>
            </w:r>
          </w:p>
        </w:tc>
        <w:tc>
          <w:tcPr>
            <w:tcW w:w="2324" w:type="dxa"/>
          </w:tcPr>
          <w:p w:rsidR="005E2CE7" w:rsidRDefault="005E2CE7" w:rsidP="005E2CE7">
            <w:r>
              <w:t>Chosen action / approach</w:t>
            </w:r>
          </w:p>
        </w:tc>
        <w:tc>
          <w:tcPr>
            <w:tcW w:w="2325" w:type="dxa"/>
          </w:tcPr>
          <w:p w:rsidR="005E2CE7" w:rsidRDefault="005E2CE7" w:rsidP="005E2CE7">
            <w:r>
              <w:t>What is the evidence and rationale for this choice?</w:t>
            </w:r>
          </w:p>
        </w:tc>
        <w:tc>
          <w:tcPr>
            <w:tcW w:w="2325" w:type="dxa"/>
          </w:tcPr>
          <w:p w:rsidR="005E2CE7" w:rsidRDefault="005E2CE7" w:rsidP="005E2CE7">
            <w:r>
              <w:t>How will you ensure it is implemented well?</w:t>
            </w:r>
          </w:p>
        </w:tc>
        <w:tc>
          <w:tcPr>
            <w:tcW w:w="2325" w:type="dxa"/>
          </w:tcPr>
          <w:p w:rsidR="005E2CE7" w:rsidRDefault="005E2CE7" w:rsidP="005E2CE7">
            <w:r>
              <w:t>Staff lead</w:t>
            </w:r>
          </w:p>
        </w:tc>
        <w:tc>
          <w:tcPr>
            <w:tcW w:w="2325" w:type="dxa"/>
          </w:tcPr>
          <w:p w:rsidR="005E2CE7" w:rsidRDefault="005E2CE7" w:rsidP="005E2CE7">
            <w:r>
              <w:t>When will you review implementation?</w:t>
            </w:r>
          </w:p>
        </w:tc>
      </w:tr>
      <w:tr w:rsidR="005E2CE7" w:rsidTr="00D32E44">
        <w:tc>
          <w:tcPr>
            <w:tcW w:w="2324" w:type="dxa"/>
          </w:tcPr>
          <w:p w:rsidR="005E2CE7" w:rsidRDefault="00EB3D27">
            <w:r>
              <w:t>Children’s individual needs are quickly identified and addressed to ensure they make expected or better than expected progress in their learning</w:t>
            </w:r>
          </w:p>
        </w:tc>
        <w:tc>
          <w:tcPr>
            <w:tcW w:w="2324" w:type="dxa"/>
          </w:tcPr>
          <w:p w:rsidR="005E2CE7" w:rsidRDefault="00EB3D27" w:rsidP="005E2CE7">
            <w:r>
              <w:t>Quality Interventions led by teachers and Teaching Assistants.</w:t>
            </w:r>
          </w:p>
        </w:tc>
        <w:tc>
          <w:tcPr>
            <w:tcW w:w="2325" w:type="dxa"/>
          </w:tcPr>
          <w:p w:rsidR="005E2CE7" w:rsidRDefault="00EB3D27">
            <w:r>
              <w:t xml:space="preserve">Timely interventions offered at key times can support the children to continue to achieve expected or better than expected progress. Support for children required from </w:t>
            </w:r>
            <w:r>
              <w:lastRenderedPageBreak/>
              <w:t>a variety of staff to meet individual needs</w:t>
            </w:r>
          </w:p>
        </w:tc>
        <w:tc>
          <w:tcPr>
            <w:tcW w:w="2325" w:type="dxa"/>
          </w:tcPr>
          <w:p w:rsidR="005E2CE7" w:rsidRDefault="00EB3D27">
            <w:r>
              <w:lastRenderedPageBreak/>
              <w:t>Teachers are fully aware of children’s needs and the interventions available to support these. Staff training to reinforce the identification needs and purpose of interventions.</w:t>
            </w:r>
          </w:p>
          <w:p w:rsidR="00EB3D27" w:rsidRDefault="00EB3D27">
            <w:r>
              <w:lastRenderedPageBreak/>
              <w:t>Provision Mapping in place across SEND</w:t>
            </w:r>
          </w:p>
          <w:p w:rsidR="00EB3D27" w:rsidRDefault="00EB3D27">
            <w:r>
              <w:t>All adults working in the school are aware of vulnerable groups of children and what their identified need is. Pupil Progress meetings regularly (at least termly)</w:t>
            </w:r>
          </w:p>
          <w:p w:rsidR="00EB3D27" w:rsidRDefault="00EB3D27">
            <w:r>
              <w:t>Regular learning walks, monitoring and evaluation of strategies implemented, book looks to ensure high quality provision and outcomes.</w:t>
            </w:r>
          </w:p>
          <w:p w:rsidR="00EB3D27" w:rsidRDefault="00EB3D27"/>
        </w:tc>
        <w:tc>
          <w:tcPr>
            <w:tcW w:w="2325" w:type="dxa"/>
          </w:tcPr>
          <w:p w:rsidR="005E2CE7" w:rsidRDefault="00EB3D27">
            <w:r>
              <w:lastRenderedPageBreak/>
              <w:t>HT/</w:t>
            </w:r>
            <w:proofErr w:type="spellStart"/>
            <w:r>
              <w:t>SENDCo</w:t>
            </w:r>
            <w:proofErr w:type="spellEnd"/>
          </w:p>
        </w:tc>
        <w:tc>
          <w:tcPr>
            <w:tcW w:w="2325" w:type="dxa"/>
          </w:tcPr>
          <w:p w:rsidR="005E2CE7" w:rsidRDefault="00EB3D27">
            <w:r>
              <w:t>At least termly</w:t>
            </w:r>
          </w:p>
        </w:tc>
      </w:tr>
      <w:tr w:rsidR="00EB3D27" w:rsidTr="00AB6578">
        <w:tc>
          <w:tcPr>
            <w:tcW w:w="13948" w:type="dxa"/>
            <w:gridSpan w:val="6"/>
          </w:tcPr>
          <w:p w:rsidR="00EB3D27" w:rsidRDefault="00EB3D27">
            <w:r>
              <w:t>Other approaches</w:t>
            </w:r>
          </w:p>
        </w:tc>
      </w:tr>
      <w:tr w:rsidR="00EB3D27" w:rsidTr="00D32E44">
        <w:tc>
          <w:tcPr>
            <w:tcW w:w="2324" w:type="dxa"/>
          </w:tcPr>
          <w:p w:rsidR="00EB3D27" w:rsidRDefault="00EB3D27" w:rsidP="00EB3D27">
            <w:r>
              <w:t>Desired outcome</w:t>
            </w:r>
          </w:p>
        </w:tc>
        <w:tc>
          <w:tcPr>
            <w:tcW w:w="2324" w:type="dxa"/>
          </w:tcPr>
          <w:p w:rsidR="00EB3D27" w:rsidRDefault="00EB3D27" w:rsidP="00EB3D27">
            <w:r>
              <w:t>Chosen action / approach</w:t>
            </w:r>
          </w:p>
        </w:tc>
        <w:tc>
          <w:tcPr>
            <w:tcW w:w="2325" w:type="dxa"/>
          </w:tcPr>
          <w:p w:rsidR="00EB3D27" w:rsidRDefault="00EB3D27" w:rsidP="00EB3D27">
            <w:r>
              <w:t>What is the evidence and rationale for this choice?</w:t>
            </w:r>
          </w:p>
        </w:tc>
        <w:tc>
          <w:tcPr>
            <w:tcW w:w="2325" w:type="dxa"/>
          </w:tcPr>
          <w:p w:rsidR="00EB3D27" w:rsidRDefault="00EB3D27" w:rsidP="00EB3D27">
            <w:r>
              <w:t>How will you ensure it is implemented well?</w:t>
            </w:r>
          </w:p>
        </w:tc>
        <w:tc>
          <w:tcPr>
            <w:tcW w:w="2325" w:type="dxa"/>
          </w:tcPr>
          <w:p w:rsidR="00EB3D27" w:rsidRDefault="00EB3D27" w:rsidP="00EB3D27">
            <w:r>
              <w:t>Staff lead</w:t>
            </w:r>
          </w:p>
        </w:tc>
        <w:tc>
          <w:tcPr>
            <w:tcW w:w="2325" w:type="dxa"/>
          </w:tcPr>
          <w:p w:rsidR="00EB3D27" w:rsidRDefault="00EB3D27" w:rsidP="00EB3D27">
            <w:r>
              <w:t>When will you review implementation?</w:t>
            </w:r>
          </w:p>
        </w:tc>
      </w:tr>
      <w:tr w:rsidR="00EB3D27" w:rsidTr="00D32E44">
        <w:tc>
          <w:tcPr>
            <w:tcW w:w="2324" w:type="dxa"/>
          </w:tcPr>
          <w:p w:rsidR="00EB3D27" w:rsidRDefault="00EB3D27">
            <w:r>
              <w:t>Parents and children have support for their emotional needs at crucial times.</w:t>
            </w:r>
          </w:p>
        </w:tc>
        <w:tc>
          <w:tcPr>
            <w:tcW w:w="2324" w:type="dxa"/>
          </w:tcPr>
          <w:p w:rsidR="00EB3D27" w:rsidRDefault="00EB3D27" w:rsidP="005E2CE7">
            <w:r>
              <w:t>Play therapy available for children as needed and health support from nursing team</w:t>
            </w:r>
          </w:p>
          <w:p w:rsidR="00EB3D27" w:rsidRDefault="00EB3D27" w:rsidP="005E2CE7"/>
        </w:tc>
        <w:tc>
          <w:tcPr>
            <w:tcW w:w="2325" w:type="dxa"/>
          </w:tcPr>
          <w:p w:rsidR="00EB3D27" w:rsidRDefault="00EB3D27" w:rsidP="00EB3D27">
            <w:r>
              <w:t>Number of children with emotional needs increasing through the school.</w:t>
            </w:r>
          </w:p>
        </w:tc>
        <w:tc>
          <w:tcPr>
            <w:tcW w:w="2325" w:type="dxa"/>
          </w:tcPr>
          <w:p w:rsidR="00EB3D27" w:rsidRDefault="00EB3D27" w:rsidP="00EB3D27">
            <w:r>
              <w:t>Support adapted as required for each individual child. Closely work with Family Resilience to provide support for families with the school. Links with Educational Psychologist and Play Therapist.</w:t>
            </w:r>
          </w:p>
        </w:tc>
        <w:tc>
          <w:tcPr>
            <w:tcW w:w="2325" w:type="dxa"/>
          </w:tcPr>
          <w:p w:rsidR="00EB3D27" w:rsidRDefault="00EB3D27">
            <w:r>
              <w:t>SENDCO/HT</w:t>
            </w:r>
          </w:p>
        </w:tc>
        <w:tc>
          <w:tcPr>
            <w:tcW w:w="2325" w:type="dxa"/>
          </w:tcPr>
          <w:p w:rsidR="00EB3D27" w:rsidRDefault="00EB3D27">
            <w:r>
              <w:t>Half termly reviews</w:t>
            </w:r>
          </w:p>
        </w:tc>
      </w:tr>
      <w:tr w:rsidR="00EB3D27" w:rsidTr="001F4153">
        <w:tc>
          <w:tcPr>
            <w:tcW w:w="6973" w:type="dxa"/>
            <w:gridSpan w:val="3"/>
          </w:tcPr>
          <w:p w:rsidR="00EB3D27" w:rsidRDefault="00EB3D27" w:rsidP="00EB3D27">
            <w:pPr>
              <w:jc w:val="right"/>
            </w:pPr>
            <w:r>
              <w:t>Total budgeted cost</w:t>
            </w:r>
          </w:p>
        </w:tc>
        <w:tc>
          <w:tcPr>
            <w:tcW w:w="6975" w:type="dxa"/>
            <w:gridSpan w:val="3"/>
          </w:tcPr>
          <w:p w:rsidR="00EB3D27" w:rsidRDefault="00EB3D27">
            <w:r>
              <w:t>£3,960</w:t>
            </w:r>
          </w:p>
        </w:tc>
      </w:tr>
      <w:tr w:rsidR="00EB3D27" w:rsidTr="001F4153">
        <w:tc>
          <w:tcPr>
            <w:tcW w:w="6973" w:type="dxa"/>
            <w:gridSpan w:val="3"/>
          </w:tcPr>
          <w:p w:rsidR="00EB3D27" w:rsidRDefault="00EB3D27" w:rsidP="00EB3D27"/>
        </w:tc>
        <w:tc>
          <w:tcPr>
            <w:tcW w:w="6975" w:type="dxa"/>
            <w:gridSpan w:val="3"/>
          </w:tcPr>
          <w:p w:rsidR="00EB3D27" w:rsidRDefault="00EB3D27"/>
        </w:tc>
      </w:tr>
    </w:tbl>
    <w:p w:rsidR="00D32E44" w:rsidRDefault="00D32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B3D27" w:rsidTr="00AD57C4">
        <w:tc>
          <w:tcPr>
            <w:tcW w:w="13948" w:type="dxa"/>
          </w:tcPr>
          <w:p w:rsidR="00EB3D27" w:rsidRDefault="00EB3D27">
            <w:r>
              <w:t>Additional detail</w:t>
            </w:r>
          </w:p>
        </w:tc>
      </w:tr>
      <w:tr w:rsidR="00C61389" w:rsidTr="00402AA9">
        <w:tc>
          <w:tcPr>
            <w:tcW w:w="13948" w:type="dxa"/>
          </w:tcPr>
          <w:p w:rsidR="00C61389" w:rsidRDefault="00C61389"/>
        </w:tc>
      </w:tr>
    </w:tbl>
    <w:p w:rsidR="00EB3D27" w:rsidRDefault="00EB3D27"/>
    <w:sectPr w:rsidR="00EB3D27" w:rsidSect="00176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9F" w:rsidRDefault="0063529F" w:rsidP="007B7D22">
      <w:pPr>
        <w:spacing w:after="0" w:line="240" w:lineRule="auto"/>
      </w:pPr>
      <w:r>
        <w:separator/>
      </w:r>
    </w:p>
  </w:endnote>
  <w:endnote w:type="continuationSeparator" w:id="0">
    <w:p w:rsidR="0063529F" w:rsidRDefault="0063529F" w:rsidP="007B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8" w:rsidRDefault="007F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8" w:rsidRDefault="007F7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8" w:rsidRDefault="007F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9F" w:rsidRDefault="0063529F" w:rsidP="007B7D22">
      <w:pPr>
        <w:spacing w:after="0" w:line="240" w:lineRule="auto"/>
      </w:pPr>
      <w:r>
        <w:separator/>
      </w:r>
    </w:p>
  </w:footnote>
  <w:footnote w:type="continuationSeparator" w:id="0">
    <w:p w:rsidR="0063529F" w:rsidRDefault="0063529F" w:rsidP="007B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8" w:rsidRDefault="007F7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22" w:rsidRDefault="007B7D22">
    <w:pPr>
      <w:pStyle w:val="Header"/>
    </w:pPr>
    <w:bookmarkStart w:id="0" w:name="_GoBack"/>
    <w:bookmarkEnd w:id="0"/>
    <w:r>
      <w:t xml:space="preserve">Pupil Premium </w:t>
    </w:r>
    <w:r w:rsidR="00A475FB">
      <w:t xml:space="preserve">Report </w:t>
    </w:r>
    <w:r w:rsidR="0051143E">
      <w:t>2019-2020</w:t>
    </w:r>
  </w:p>
  <w:p w:rsidR="007B7D22" w:rsidRDefault="007B7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38" w:rsidRDefault="007F7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B7C"/>
    <w:multiLevelType w:val="hybridMultilevel"/>
    <w:tmpl w:val="4BC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F62"/>
    <w:multiLevelType w:val="hybridMultilevel"/>
    <w:tmpl w:val="7090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AB2"/>
    <w:multiLevelType w:val="hybridMultilevel"/>
    <w:tmpl w:val="C684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1"/>
    <w:rsid w:val="00142A3C"/>
    <w:rsid w:val="00176721"/>
    <w:rsid w:val="0037065F"/>
    <w:rsid w:val="0051143E"/>
    <w:rsid w:val="005E2CE7"/>
    <w:rsid w:val="0063529F"/>
    <w:rsid w:val="007B7D22"/>
    <w:rsid w:val="007F7D38"/>
    <w:rsid w:val="00A475FB"/>
    <w:rsid w:val="00C36BAE"/>
    <w:rsid w:val="00C57B73"/>
    <w:rsid w:val="00C61389"/>
    <w:rsid w:val="00CE16C1"/>
    <w:rsid w:val="00D32E44"/>
    <w:rsid w:val="00E2306B"/>
    <w:rsid w:val="00E84F20"/>
    <w:rsid w:val="00E97116"/>
    <w:rsid w:val="00EB3D27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6AAD"/>
  <w15:chartTrackingRefBased/>
  <w15:docId w15:val="{ED52375F-E71B-422C-A361-182A2E8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22"/>
  </w:style>
  <w:style w:type="paragraph" w:styleId="Footer">
    <w:name w:val="footer"/>
    <w:basedOn w:val="Normal"/>
    <w:link w:val="FooterChar"/>
    <w:uiPriority w:val="99"/>
    <w:unhideWhenUsed/>
    <w:rsid w:val="007B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lmcneil</dc:creator>
  <cp:keywords/>
  <dc:description/>
  <cp:lastModifiedBy>lmcneil</cp:lastModifiedBy>
  <cp:revision>3</cp:revision>
  <dcterms:created xsi:type="dcterms:W3CDTF">2021-03-01T11:00:00Z</dcterms:created>
  <dcterms:modified xsi:type="dcterms:W3CDTF">2021-03-01T11:01:00Z</dcterms:modified>
</cp:coreProperties>
</file>